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D544" w14:textId="1BD83552" w:rsidR="00201119" w:rsidRDefault="00201119" w:rsidP="00201119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06B8C6C" wp14:editId="33CE9802">
            <wp:simplePos x="0" y="0"/>
            <wp:positionH relativeFrom="column">
              <wp:posOffset>2368550</wp:posOffset>
            </wp:positionH>
            <wp:positionV relativeFrom="paragraph">
              <wp:posOffset>-635</wp:posOffset>
            </wp:positionV>
            <wp:extent cx="982980" cy="1077595"/>
            <wp:effectExtent l="0" t="0" r="7620" b="8255"/>
            <wp:wrapNone/>
            <wp:docPr id="6" name="รูปภาพ 6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15657" w14:textId="07D50117" w:rsidR="00201119" w:rsidRDefault="00201119" w:rsidP="0020111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266A09C5" w14:textId="491A0813" w:rsidR="00201119" w:rsidRDefault="00201119" w:rsidP="0020111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4D058CF4" w14:textId="6B21E395" w:rsidR="00201119" w:rsidRDefault="00201119" w:rsidP="0020111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68FD43EE" w14:textId="647B158E" w:rsidR="00201119" w:rsidRDefault="00201119" w:rsidP="00201119">
      <w:pPr>
        <w:spacing w:before="240"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5C714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</w:p>
    <w:p w14:paraId="5723F2C0" w14:textId="6FBE23EB" w:rsidR="00201119" w:rsidRDefault="00201119" w:rsidP="0020111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ประกาศใช้คู่มือการปฏิบัติงานเพื่อป้องกันผลประโยชน์ทับซ้อน</w:t>
      </w:r>
    </w:p>
    <w:p w14:paraId="1924A22B" w14:textId="4D22548A" w:rsidR="00201119" w:rsidRDefault="00201119" w:rsidP="0020111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5C714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</w:p>
    <w:p w14:paraId="2D6E0D1C" w14:textId="77777777" w:rsidR="00201119" w:rsidRDefault="00201119" w:rsidP="00C067D0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</w:t>
      </w:r>
    </w:p>
    <w:p w14:paraId="71F9BB91" w14:textId="4F8407CF" w:rsidR="00201119" w:rsidRDefault="00201119" w:rsidP="0020111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</w:t>
      </w:r>
      <w:r w:rsidR="00D15C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ในเขตพื้นที่รับผิดชอบ เป็นหน่วยงานที่มีหน้าที่ในการให้บริการสาธารณะด้านต่าง ๆ ซึ่งดำเนินการแก้ไขปัญหาต่าง ๆ ที่เกิดขึ้นให้แก่คนในท้องถิ่น 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  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คอรัปชั่น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อันเป็นปัญหาของสังคมไทย   ที่เกิดขึ้นมาเป็นเวลานาน ทั้งในเชิงขนาด และความสลับซับซ้อนของปัญหาทุจริตซึ่งทางคณะรักษาความสงบแห่งชาติ หรือ คสช. ได้มีคำสั่งที่ 69/2557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โดยมุ่งเน้นการสร้างธรรมา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14:paraId="149DA60F" w14:textId="6388D057" w:rsidR="00201119" w:rsidRDefault="00201119" w:rsidP="00201119">
      <w:pPr>
        <w:spacing w:before="240"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71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5C714A">
        <w:rPr>
          <w:rFonts w:ascii="TH SarabunIT๙" w:hAnsi="TH SarabunIT๙" w:cs="TH SarabunIT๙" w:hint="cs"/>
          <w:sz w:val="32"/>
          <w:szCs w:val="32"/>
          <w:cs/>
        </w:rPr>
        <w:t>เมืองสระแก้ว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5C714A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</w:t>
      </w:r>
      <w:r w:rsidR="00D15C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จึงดำเนินการจัดทำคู่มือการปฏิบัติงานเพื่อป้องกันผลประโยชน์ทับซ้อนของ</w:t>
      </w:r>
      <w:r w:rsidR="005C71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>
        <w:rPr>
          <w:rFonts w:ascii="TH SarabunIT๙" w:hAnsi="TH SarabunIT๙" w:cs="TH SarabunIT๙"/>
          <w:sz w:val="32"/>
          <w:szCs w:val="32"/>
          <w:cs/>
        </w:rPr>
        <w:t xml:space="preserve">ขึ้น เพื่อเป็นแนวทางในการปฏิบัติงาน รายละเอียดตามเอกสารแนบท้ายประกาศนี้ </w:t>
      </w:r>
    </w:p>
    <w:p w14:paraId="7EF85501" w14:textId="2C8812EA" w:rsidR="00201119" w:rsidRDefault="00201119" w:rsidP="00201119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17E1F31D" w14:textId="31A8E896" w:rsidR="00201119" w:rsidRDefault="00201119" w:rsidP="00201119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ประกาศ ณ วันที่ </w:t>
      </w:r>
      <w:r w:rsidR="00256B8D"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 w:rsidR="005705E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5705ED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52385ACD" w14:textId="172C6B3D" w:rsidR="00201119" w:rsidRDefault="00112FF1" w:rsidP="00201119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F4B2FF0" wp14:editId="791666C8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895350" cy="1061155"/>
            <wp:effectExtent l="0" t="0" r="0" b="571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05E50" w14:textId="68E7CC8D" w:rsidR="00201119" w:rsidRDefault="00201119" w:rsidP="00201119">
      <w:pPr>
        <w:spacing w:before="240"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442EF5DC" w14:textId="77777777" w:rsidR="00201119" w:rsidRDefault="00201119" w:rsidP="002011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71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(นาย</w:t>
      </w:r>
      <w:r w:rsidR="005C714A">
        <w:rPr>
          <w:rFonts w:ascii="TH SarabunIT๙" w:hAnsi="TH SarabunIT๙" w:cs="TH SarabunIT๙" w:hint="cs"/>
          <w:sz w:val="32"/>
          <w:szCs w:val="32"/>
          <w:cs/>
        </w:rPr>
        <w:t>ชูชาติ  ดัดงาม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589AC7BF" w14:textId="77777777" w:rsidR="00201119" w:rsidRDefault="00201119" w:rsidP="002011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นายก</w:t>
      </w:r>
      <w:r w:rsidR="005C71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</w:p>
    <w:p w14:paraId="44EDC786" w14:textId="77777777" w:rsidR="00201119" w:rsidRDefault="00201119" w:rsidP="002011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710C310D" w14:textId="77777777" w:rsidR="00201119" w:rsidRDefault="00201119" w:rsidP="0020111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7BC2A399" w14:textId="77777777" w:rsidR="00201119" w:rsidRDefault="00201119" w:rsidP="00201119">
      <w:pPr>
        <w:rPr>
          <w:rFonts w:ascii="Calibri" w:hAnsi="Calibri" w:cs="Cordia New"/>
        </w:rPr>
      </w:pPr>
    </w:p>
    <w:p w14:paraId="750B29BA" w14:textId="77777777" w:rsidR="00201119" w:rsidRDefault="00201119" w:rsidP="00201119">
      <w:pPr>
        <w:rPr>
          <w:rFonts w:ascii="Calibri" w:hAnsi="Calibri" w:cs="Cordia New"/>
        </w:rPr>
      </w:pPr>
    </w:p>
    <w:p w14:paraId="484CBC3B" w14:textId="77777777" w:rsidR="00201119" w:rsidRDefault="00201119" w:rsidP="00201119">
      <w:pPr>
        <w:rPr>
          <w:rFonts w:ascii="Calibri" w:hAnsi="Calibri" w:cs="Cordia New"/>
        </w:rPr>
      </w:pPr>
    </w:p>
    <w:p w14:paraId="42DE006B" w14:textId="77777777" w:rsidR="00201119" w:rsidRDefault="00201119" w:rsidP="00201119">
      <w:pPr>
        <w:rPr>
          <w:rFonts w:ascii="Calibri" w:hAnsi="Calibri" w:cs="Cordia New"/>
        </w:rPr>
      </w:pPr>
    </w:p>
    <w:p w14:paraId="59C2F2AB" w14:textId="77777777" w:rsidR="00201119" w:rsidRDefault="005C714A" w:rsidP="005C714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D86364" wp14:editId="0C69C959">
            <wp:extent cx="3181350" cy="2752725"/>
            <wp:effectExtent l="19050" t="0" r="0" b="0"/>
            <wp:docPr id="7" name="Picture 1" descr="https://scontent.fbkk6-1.fna.fbcdn.net/v/t34.0-12/23023536_1451753891539173_714435854_n.jpg?oh=54d5cd0778bc0f037502c6a496a7ef18&amp;oe=59FAD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34.0-12/23023536_1451753891539173_714435854_n.jpg?oh=54d5cd0778bc0f037502c6a496a7ef18&amp;oe=59FAD2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4763F" w14:textId="77777777" w:rsidR="005C714A" w:rsidRPr="005C714A" w:rsidRDefault="005C714A" w:rsidP="005C714A">
      <w:pPr>
        <w:jc w:val="center"/>
        <w:rPr>
          <w:noProof/>
        </w:rPr>
      </w:pPr>
    </w:p>
    <w:p w14:paraId="2599067C" w14:textId="77777777" w:rsidR="00201119" w:rsidRDefault="00201119" w:rsidP="00201119">
      <w:pPr>
        <w:jc w:val="center"/>
        <w:rPr>
          <w:rFonts w:ascii="TH SarabunIT๙" w:hAnsi="TH SarabunIT๙" w:cs="TH SarabunIT๙"/>
          <w:b/>
          <w:bCs/>
          <w:i/>
          <w:iCs/>
          <w:color w:val="00B050"/>
          <w:sz w:val="100"/>
          <w:szCs w:val="100"/>
        </w:rPr>
      </w:pPr>
      <w:r>
        <w:rPr>
          <w:rFonts w:ascii="TH SarabunIT๙" w:hAnsi="TH SarabunIT๙" w:cs="TH SarabunIT๙"/>
          <w:b/>
          <w:bCs/>
          <w:i/>
          <w:iCs/>
          <w:color w:val="00B050"/>
          <w:sz w:val="100"/>
          <w:szCs w:val="100"/>
          <w:cs/>
        </w:rPr>
        <w:t>คู่มือการปฏิบัติงาน</w:t>
      </w:r>
    </w:p>
    <w:p w14:paraId="7A9A9457" w14:textId="77777777" w:rsidR="00201119" w:rsidRDefault="00201119" w:rsidP="00201119">
      <w:pPr>
        <w:jc w:val="center"/>
        <w:rPr>
          <w:rFonts w:ascii="TH SarabunIT๙" w:hAnsi="TH SarabunIT๙" w:cs="TH SarabunIT๙"/>
          <w:b/>
          <w:bCs/>
          <w:i/>
          <w:iCs/>
          <w:color w:val="00B050"/>
          <w:sz w:val="100"/>
          <w:szCs w:val="100"/>
        </w:rPr>
      </w:pPr>
      <w:r>
        <w:rPr>
          <w:rFonts w:ascii="TH SarabunIT๙" w:hAnsi="TH SarabunIT๙" w:cs="TH SarabunIT๙"/>
          <w:b/>
          <w:bCs/>
          <w:i/>
          <w:iCs/>
          <w:color w:val="00B050"/>
          <w:sz w:val="100"/>
          <w:szCs w:val="100"/>
          <w:cs/>
        </w:rPr>
        <w:t>เพื่อป้องกันผลประโยชน์ทับซ้อน</w:t>
      </w:r>
    </w:p>
    <w:p w14:paraId="1739D0E2" w14:textId="77777777" w:rsidR="00201119" w:rsidRDefault="005C714A" w:rsidP="00201119">
      <w:pPr>
        <w:jc w:val="center"/>
        <w:rPr>
          <w:rFonts w:ascii="TH SarabunIT๙" w:hAnsi="TH SarabunIT๙" w:cs="TH SarabunIT๙"/>
          <w:b/>
          <w:bCs/>
          <w:i/>
          <w:iCs/>
          <w:color w:val="00B050"/>
          <w:sz w:val="100"/>
          <w:szCs w:val="100"/>
        </w:rPr>
      </w:pPr>
      <w:r>
        <w:rPr>
          <w:rFonts w:ascii="TH SarabunIT๙" w:hAnsi="TH SarabunIT๙" w:cs="TH SarabunIT๙" w:hint="cs"/>
          <w:b/>
          <w:bCs/>
          <w:i/>
          <w:iCs/>
          <w:color w:val="00B050"/>
          <w:sz w:val="100"/>
          <w:szCs w:val="100"/>
          <w:cs/>
        </w:rPr>
        <w:t>องค์การบริหารส่วนตำบลท่าแยก</w:t>
      </w:r>
    </w:p>
    <w:p w14:paraId="200F2A92" w14:textId="77777777" w:rsidR="00201119" w:rsidRDefault="00201119" w:rsidP="00201119">
      <w:pPr>
        <w:spacing w:after="0" w:line="240" w:lineRule="atLeast"/>
        <w:jc w:val="center"/>
        <w:rPr>
          <w:rFonts w:ascii="TH SarabunIT๙" w:hAnsi="TH SarabunIT๙" w:cs="TH SarabunIT๙"/>
          <w:i/>
          <w:iCs/>
          <w:color w:val="00B050"/>
          <w:sz w:val="60"/>
          <w:szCs w:val="60"/>
          <w:cs/>
        </w:rPr>
      </w:pPr>
      <w:r>
        <w:rPr>
          <w:rFonts w:ascii="TH SarabunIT๙" w:hAnsi="TH SarabunIT๙" w:cs="TH SarabunIT๙"/>
          <w:i/>
          <w:iCs/>
          <w:color w:val="00B050"/>
          <w:sz w:val="60"/>
          <w:szCs w:val="60"/>
          <w:cs/>
        </w:rPr>
        <w:t xml:space="preserve"> สำนัก</w:t>
      </w:r>
      <w:r w:rsidR="005C714A">
        <w:rPr>
          <w:rFonts w:ascii="TH SarabunIT๙" w:hAnsi="TH SarabunIT๙" w:cs="TH SarabunIT๙" w:hint="cs"/>
          <w:i/>
          <w:iCs/>
          <w:color w:val="00B050"/>
          <w:sz w:val="60"/>
          <w:szCs w:val="60"/>
          <w:cs/>
        </w:rPr>
        <w:t>งาน</w:t>
      </w:r>
      <w:r>
        <w:rPr>
          <w:rFonts w:ascii="TH SarabunIT๙" w:hAnsi="TH SarabunIT๙" w:cs="TH SarabunIT๙"/>
          <w:i/>
          <w:iCs/>
          <w:color w:val="00B050"/>
          <w:sz w:val="60"/>
          <w:szCs w:val="60"/>
          <w:cs/>
        </w:rPr>
        <w:t>ปลัด</w:t>
      </w:r>
    </w:p>
    <w:p w14:paraId="00E0ECEC" w14:textId="77777777" w:rsidR="00201119" w:rsidRDefault="005C714A" w:rsidP="00201119">
      <w:pPr>
        <w:spacing w:after="0" w:line="240" w:lineRule="atLeast"/>
        <w:jc w:val="center"/>
        <w:rPr>
          <w:rFonts w:ascii="TH SarabunIT๙" w:hAnsi="TH SarabunIT๙" w:cs="TH SarabunIT๙"/>
          <w:i/>
          <w:iCs/>
          <w:color w:val="00B050"/>
          <w:sz w:val="60"/>
          <w:szCs w:val="60"/>
        </w:rPr>
      </w:pPr>
      <w:r>
        <w:rPr>
          <w:rFonts w:ascii="TH SarabunIT๙" w:hAnsi="TH SarabunIT๙" w:cs="TH SarabunIT๙" w:hint="cs"/>
          <w:i/>
          <w:iCs/>
          <w:color w:val="00B050"/>
          <w:sz w:val="60"/>
          <w:szCs w:val="60"/>
          <w:cs/>
        </w:rPr>
        <w:t>องค์การบริหารส่วนตำบลท่าแยก</w:t>
      </w:r>
    </w:p>
    <w:p w14:paraId="4FEDD0F5" w14:textId="77777777" w:rsidR="00201119" w:rsidRDefault="00201119" w:rsidP="00201119">
      <w:pPr>
        <w:spacing w:after="0" w:line="240" w:lineRule="auto"/>
        <w:jc w:val="center"/>
        <w:rPr>
          <w:rFonts w:ascii="TH SarabunIT๙" w:hAnsi="TH SarabunIT๙" w:cs="TH SarabunIT๙"/>
          <w:i/>
          <w:iCs/>
          <w:color w:val="00B050"/>
          <w:sz w:val="60"/>
          <w:szCs w:val="60"/>
        </w:rPr>
      </w:pPr>
      <w:r>
        <w:rPr>
          <w:rFonts w:ascii="TH SarabunIT๙" w:hAnsi="TH SarabunIT๙" w:cs="TH SarabunIT๙"/>
          <w:i/>
          <w:iCs/>
          <w:color w:val="00B050"/>
          <w:sz w:val="60"/>
          <w:szCs w:val="60"/>
          <w:cs/>
        </w:rPr>
        <w:t>อำเภอ</w:t>
      </w:r>
      <w:r w:rsidR="005C714A">
        <w:rPr>
          <w:rFonts w:ascii="TH SarabunIT๙" w:hAnsi="TH SarabunIT๙" w:cs="TH SarabunIT๙" w:hint="cs"/>
          <w:i/>
          <w:iCs/>
          <w:color w:val="00B050"/>
          <w:sz w:val="60"/>
          <w:szCs w:val="60"/>
          <w:cs/>
        </w:rPr>
        <w:t>เมืองสระแก้ว</w:t>
      </w:r>
      <w:r>
        <w:rPr>
          <w:rFonts w:ascii="TH SarabunIT๙" w:hAnsi="TH SarabunIT๙" w:cs="TH SarabunIT๙"/>
          <w:i/>
          <w:iCs/>
          <w:color w:val="00B050"/>
          <w:sz w:val="60"/>
          <w:szCs w:val="60"/>
          <w:cs/>
        </w:rPr>
        <w:t xml:space="preserve"> จังหวัด</w:t>
      </w:r>
      <w:r w:rsidR="005C714A">
        <w:rPr>
          <w:rFonts w:ascii="TH SarabunIT๙" w:hAnsi="TH SarabunIT๙" w:cs="TH SarabunIT๙" w:hint="cs"/>
          <w:i/>
          <w:iCs/>
          <w:color w:val="00B050"/>
          <w:sz w:val="60"/>
          <w:szCs w:val="60"/>
          <w:cs/>
        </w:rPr>
        <w:t>สระแก้ว</w:t>
      </w:r>
    </w:p>
    <w:p w14:paraId="71761BD2" w14:textId="77777777" w:rsidR="005C714A" w:rsidRDefault="005C714A" w:rsidP="002011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164445" w14:textId="77777777" w:rsidR="00201119" w:rsidRDefault="00201119" w:rsidP="002011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45E403" w14:textId="77777777" w:rsidR="005705ED" w:rsidRDefault="005705ED" w:rsidP="002011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48EB82" w14:textId="77777777" w:rsidR="005705ED" w:rsidRDefault="005705ED" w:rsidP="002011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C7F9858" w14:textId="77777777" w:rsidR="00687989" w:rsidRPr="00B92968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6044011" w14:textId="77777777"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14:paraId="7C1A9EE5" w14:textId="77777777" w:rsidR="00687989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>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คอรัปชั่น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คสช.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โดยมุ่งเน้นการสร้างธรรมา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14:paraId="244EA56A" w14:textId="77777777" w:rsidR="00687989" w:rsidRPr="00B92968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2B2C99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ขององค์การบริหารส่วนตำบล</w:t>
      </w:r>
      <w:r w:rsidR="002B2C99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B92968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เพื่อเป็นแนวทางในการปฏิบัติงานต่อไป</w:t>
      </w:r>
    </w:p>
    <w:p w14:paraId="782C8E79" w14:textId="77777777" w:rsidR="00687989" w:rsidRPr="00B92968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62B649" w14:textId="77777777"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B2C99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45F7F1F3" w14:textId="77777777"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14:paraId="5409D28A" w14:textId="77777777"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14:paraId="17DEDB1E" w14:textId="77777777"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14:paraId="5B88BF5A" w14:textId="77777777"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14:paraId="2821B50A" w14:textId="77777777"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14:paraId="302B1634" w14:textId="77777777"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14:paraId="7FFF8CFF" w14:textId="77777777"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14:paraId="09D1171D" w14:textId="77777777"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14:paraId="35706C68" w14:textId="77777777"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14:paraId="34FBA674" w14:textId="77777777"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14:paraId="352D6D5C" w14:textId="77777777"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14:paraId="2AC92542" w14:textId="77777777"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01A72FB8" w14:textId="77777777"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เกริ่นนำ</w:t>
      </w:r>
    </w:p>
    <w:p w14:paraId="05DE580D" w14:textId="77777777"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</w:p>
    <w:p w14:paraId="3DE492A9" w14:textId="77777777"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หลักธรรมา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</w:t>
      </w:r>
    </w:p>
    <w:p w14:paraId="04DB3B9E" w14:textId="77777777"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</w:p>
    <w:p w14:paraId="698AC4EF" w14:textId="77777777"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ประมวลจริยธรรมองค์การบริหารส่วนตำบล</w:t>
      </w:r>
      <w:r w:rsidR="00CB7ACE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0BB1E8EF" w14:textId="77777777"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ข้อบังคับองค์การบริหารส่วนตำบล</w:t>
      </w:r>
      <w:r w:rsidR="00CB7ACE">
        <w:rPr>
          <w:rFonts w:ascii="TH SarabunPSK" w:hAnsi="TH SarabunPSK" w:cs="TH SarabunPSK" w:hint="cs"/>
          <w:sz w:val="32"/>
          <w:szCs w:val="32"/>
          <w:cs/>
        </w:rPr>
        <w:t xml:space="preserve">ท่าแยก </w:t>
      </w:r>
      <w:r w:rsidRPr="00B92968">
        <w:rPr>
          <w:rFonts w:ascii="TH SarabunPSK" w:hAnsi="TH SarabunPSK" w:cs="TH SarabunPSK"/>
          <w:sz w:val="32"/>
          <w:szCs w:val="32"/>
          <w:cs/>
        </w:rPr>
        <w:t>ว่าด้วยจรรยาข้าราชการองค์การบริหารส่วนตำบล</w:t>
      </w:r>
      <w:r w:rsidR="00CB7ACE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4341BFB6" w14:textId="77777777"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มาตรฐานทางคุณธรรมจริยธรรม พนักงานส่วนตำบลและพนักงานจ้าง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  <w:r w:rsidR="00CB7ACE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4C648D5F" w14:textId="77777777"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ประกาศเจตนารมณ์องค์การบริหารส่วนตำบล</w:t>
      </w:r>
      <w:r w:rsidR="00CB7ACE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เป็นหน่วยงานในการต่อต้าน   </w:t>
      </w:r>
      <w:r w:rsidR="00CB7AC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92968">
        <w:rPr>
          <w:rFonts w:ascii="TH SarabunPSK" w:hAnsi="TH SarabunPSK" w:cs="TH SarabunPSK"/>
          <w:sz w:val="32"/>
          <w:szCs w:val="32"/>
          <w:cs/>
        </w:rPr>
        <w:t>การทุจริต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คอรัปชั่น</w:t>
      </w:r>
      <w:proofErr w:type="spellEnd"/>
    </w:p>
    <w:p w14:paraId="489050B3" w14:textId="77777777"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</w:p>
    <w:p w14:paraId="6374BF0A" w14:textId="77777777"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</w:p>
    <w:p w14:paraId="10D1BE93" w14:textId="77777777"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นิยามศัพท์และแนวคิดสำคัญ</w:t>
      </w:r>
    </w:p>
    <w:p w14:paraId="5988BC02" w14:textId="77777777"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14:paraId="6DA171D0" w14:textId="77777777"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</w:p>
    <w:p w14:paraId="659837A4" w14:textId="77777777"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๒ การเปิดเผยผลประโยชน์สาธารณะ</w:t>
      </w:r>
    </w:p>
    <w:p w14:paraId="1B9B6AD1" w14:textId="77777777"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</w:p>
    <w:p w14:paraId="345D9E68" w14:textId="77777777"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๓ การให้-การรับของขวัญและผลประโยชน์</w:t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</w:p>
    <w:p w14:paraId="0692C464" w14:textId="77777777"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แนวพิจารณาในทางปฏิบัติ</w:t>
      </w:r>
    </w:p>
    <w:p w14:paraId="4784E42E" w14:textId="77777777"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บทสรุป</w:t>
      </w:r>
    </w:p>
    <w:p w14:paraId="503286DC" w14:textId="77777777"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</w:p>
    <w:p w14:paraId="3D6C9112" w14:textId="77777777" w:rsidR="00687989" w:rsidRDefault="00687989" w:rsidP="00643BA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14:paraId="09062FA4" w14:textId="77777777" w:rsidR="00CB7ACE" w:rsidRPr="00643BA9" w:rsidRDefault="00CB7ACE" w:rsidP="00643BA9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D5E60B9" w14:textId="77777777"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8B17140" w14:textId="77777777" w:rsidR="00687989" w:rsidRPr="003A4692" w:rsidRDefault="00687989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เกริ่นนำ</w:t>
      </w:r>
    </w:p>
    <w:p w14:paraId="0A526823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643BA9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14:paraId="1671CFEC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14:paraId="274255F8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และยังสะท้อนปัญหาการขาดหลักธรรมา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14:paraId="36E8DEA4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06D55">
        <w:rPr>
          <w:rFonts w:ascii="TH SarabunIT๙" w:hAnsi="TH SarabunIT๙" w:cs="TH SarabunIT๙" w:hint="cs"/>
          <w:sz w:val="32"/>
          <w:szCs w:val="32"/>
          <w:cs/>
        </w:rPr>
        <w:t xml:space="preserve">ท่าแยก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14:paraId="1EB2015D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DEB00B6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14:paraId="2B871B3D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(คสช.)เพื่อสร้างสรรค์ประเทศไทยให้เข้มแข็ง โดยต้องสร้างคนในชาติ ให้มีค่านิยมไทย ๑๒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14:paraId="792CB3D2" w14:textId="77777777"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14:paraId="42FB7620" w14:textId="77777777"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14:paraId="43EF86C3" w14:textId="77777777"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14:paraId="5711B836" w14:textId="77777777"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14:paraId="5DD4D37F" w14:textId="77777777"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14:paraId="48C28DD9" w14:textId="77777777"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14:paraId="6AC88815" w14:textId="77777777"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14:paraId="2A198E0F" w14:textId="77777777"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14:paraId="316B95D0" w14:textId="77777777"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14:paraId="075F2787" w14:textId="77777777"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14:paraId="687C2D26" w14:textId="77777777"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14:paraId="7EDCF31A" w14:textId="77777777"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14:paraId="7D6726A6" w14:textId="77777777"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942B865" w14:textId="77777777"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FA8F1E8" w14:textId="77777777"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F550475" w14:textId="77777777"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B98D8AA" w14:textId="77777777"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14:paraId="11BCDBA2" w14:textId="77777777"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หลักธรรมา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14:paraId="1542A295" w14:textId="77777777"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หลักธรรมา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และบรรษัท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พันๆ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14:paraId="3863E19B" w14:textId="77777777"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องค์ประกอบของหลักธรรมา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14:paraId="6AD2C8FA" w14:textId="77777777"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หลักธรรมา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 ประการดังนี้</w:t>
      </w:r>
    </w:p>
    <w:p w14:paraId="33751E9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14:paraId="2F22BBB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14:paraId="6287BB1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คอรัปชั่น</w:t>
      </w:r>
      <w:proofErr w:type="spellEnd"/>
    </w:p>
    <w:p w14:paraId="0C220F6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14:paraId="11B5509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14:paraId="73E15B7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14:paraId="277FB1D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14:paraId="68D54583" w14:textId="77777777"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</w:t>
      </w:r>
      <w:proofErr w:type="spellEnd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ตน์ และความเปลี่ยนแปลงต่าง ๆ</w:t>
      </w:r>
    </w:p>
    <w:p w14:paraId="58D8A155" w14:textId="77777777"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14:paraId="09B2258E" w14:textId="77777777"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14:paraId="12576CBD" w14:textId="77777777"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lastRenderedPageBreak/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14:paraId="3EF35252" w14:textId="77777777"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14:paraId="17A9EE75" w14:textId="77777777"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14:paraId="6D2DA9BC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14:paraId="0BD58A16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14:paraId="1A1F19FA" w14:textId="77777777"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14:paraId="36345733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14:paraId="11020F08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ประมวลจริยธรรมขององค์การบริหารส่วนตำบล</w:t>
      </w:r>
      <w:r w:rsidR="0025665E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ท่าแยก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14:paraId="17074EAC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ประมวลจริยธรรมของข้าราชการการเมืองท้องถิ่นฝ่ายบริหาร องค์การบริหารส่วนตำบล</w:t>
      </w:r>
      <w:r w:rsidR="0025665E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ท่าแยก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๒๕๕๓</w:t>
      </w:r>
    </w:p>
    <w:p w14:paraId="0E61C8C5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อำนวยความสะดวกและให้บริการประชาชนตามหลักธรรมมา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14:paraId="585FEE74" w14:textId="77777777"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14:paraId="734BBD84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14:paraId="3BB267F1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464A4D1C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14:paraId="2B7D0CBB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14:paraId="775E2870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14:paraId="72424DF7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14:paraId="74B5F18A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14:paraId="0300423C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14:paraId="3BF99817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ประมวลจริยธรรมของข้าราชการการเมืองท้องถิ่นฝ่ายสภาท้องถิ่น องค์การบริหารส่วนตำบล</w:t>
      </w:r>
      <w:r w:rsidR="00F318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ท่าแยก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๒๕๕๓</w:t>
      </w:r>
    </w:p>
    <w:p w14:paraId="714C8F35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14:paraId="211EE7D5" w14:textId="77777777"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14:paraId="39B0885B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14:paraId="446BEAD1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14:paraId="7B1C3302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14:paraId="03DDC0D3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14:paraId="6D3B241C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14:paraId="10E52EA0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๗) การมุ่งผลสัมฤทธิ์ของงาน รักษามาตรฐาน มีคุณภาพ โปร่งใส และตรวจสอบได้</w:t>
      </w:r>
    </w:p>
    <w:p w14:paraId="433A6BB1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14:paraId="33424EA7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14:paraId="11D01EFC" w14:textId="77777777"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ประมวลจริยธรรมของข้าราชการ  องค์การบริหารส่วนตำบล</w:t>
      </w:r>
      <w:r w:rsidR="00F318B2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ท่าแยก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 w:rsidR="00E649F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78415381" w14:textId="77777777"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ข้าราชการขององค์การบริหารส่วนตำบล</w:t>
      </w:r>
      <w:r w:rsidR="00F318B2">
        <w:rPr>
          <w:rFonts w:ascii="TH SarabunIT๙" w:hAnsi="TH SarabunIT๙" w:cs="TH SarabunIT๙" w:hint="cs"/>
          <w:sz w:val="32"/>
          <w:szCs w:val="32"/>
          <w:cs/>
        </w:rPr>
        <w:t>ท่าแยก</w:t>
      </w:r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อำนวยความสะดวกและให้บริการแก่ประชาชนตามหลักธรรมา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14:paraId="7D2D7146" w14:textId="77777777" w:rsidR="00687989" w:rsidRPr="003A4692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14:paraId="535F7C8B" w14:textId="77777777" w:rsidR="00687989" w:rsidRPr="003A4692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14:paraId="1139D2EA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14:paraId="725D1C7E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14:paraId="791B0488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14:paraId="1C89D1DD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14:paraId="6E44D9E2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14:paraId="6267A1B2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14:paraId="3CB30766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14:paraId="3B2FB6D0" w14:textId="77777777"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14:paraId="30850C7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ข้อบังคับองค์การบริหารส่วนตำบล</w:t>
      </w:r>
      <w:r w:rsidR="008E0562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ท่าแยก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ว่าด้วยจรรยาข้าราชการองค์การบริหารส่วนตำบล</w:t>
      </w:r>
      <w:r w:rsidR="008E0562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ท่าแยก</w:t>
      </w:r>
    </w:p>
    <w:p w14:paraId="7B3C5FA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E0562">
        <w:rPr>
          <w:rFonts w:ascii="TH SarabunIT๙" w:hAnsi="TH SarabunIT๙" w:cs="TH SarabunIT๙" w:hint="cs"/>
          <w:sz w:val="32"/>
          <w:szCs w:val="32"/>
          <w:cs/>
        </w:rPr>
        <w:t>ท่าแยก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องค์การบริหารส่วนตำบล</w:t>
      </w:r>
      <w:r w:rsidR="000C15FA">
        <w:rPr>
          <w:rFonts w:ascii="TH SarabunIT๙" w:hAnsi="TH SarabunIT๙" w:cs="TH SarabunIT๙" w:hint="cs"/>
          <w:sz w:val="32"/>
          <w:szCs w:val="32"/>
          <w:cs/>
        </w:rPr>
        <w:t>ท่าแยก</w:t>
      </w:r>
    </w:p>
    <w:p w14:paraId="562ED13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C15FA">
        <w:rPr>
          <w:rFonts w:ascii="TH SarabunIT๙" w:hAnsi="TH SarabunIT๙" w:cs="TH SarabunIT๙" w:hint="cs"/>
          <w:sz w:val="32"/>
          <w:szCs w:val="32"/>
          <w:cs/>
        </w:rPr>
        <w:t>ท่าแยก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จึงได้กำหนดข้อบังคับจรรยาข้าราชการองค์การบริหารส่วนตำบ</w:t>
      </w:r>
      <w:r w:rsidR="000C15FA">
        <w:rPr>
          <w:rFonts w:ascii="TH SarabunIT๙" w:hAnsi="TH SarabunIT๙" w:cs="TH SarabunIT๙" w:hint="cs"/>
          <w:sz w:val="32"/>
          <w:szCs w:val="32"/>
          <w:cs/>
        </w:rPr>
        <w:t>ลท่าแยก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14:paraId="5D1C86A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14:paraId="2A6617B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14:paraId="29A9CFE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14:paraId="7298CE3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14:paraId="6B2D02C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รับผิดชอบต่อผลการกระทำของตนเองและมุ่งมั่นแก้ไขเมื่อเกิดข้อผิดพลาด</w:t>
      </w:r>
    </w:p>
    <w:p w14:paraId="38CF850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14:paraId="0C2FFC9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14:paraId="27FA27E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๒.๒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ให้คำปรึกษาแนะนำแก่องค์กรปกครองส่วนท้องถิ่นได้อย่างถูกต้องรวดเร็วและครบถ้วน</w:t>
      </w:r>
    </w:p>
    <w:p w14:paraId="42D9130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 การมุ่งผลสัมฤทธิ์ของงาน</w:t>
      </w:r>
    </w:p>
    <w:p w14:paraId="1CBC763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14:paraId="050F36E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ขยันอุทิศตนและมุ่งมั่นในการปฏิบัติหน้าที่ให้สำเร็จตามเป้าหมาย</w:t>
      </w:r>
    </w:p>
    <w:p w14:paraId="33BA147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ปฏิบัติหน้าที่ด้วยความสามัคคีมีน้ำใจเพื่อให้บรรลุภารกิจของหน่วยงาน</w:t>
      </w:r>
    </w:p>
    <w:p w14:paraId="04B0A75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14:paraId="0810D40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14:paraId="08A3E4F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14:paraId="1292D2D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14:paraId="25AE203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การดำรงชีวิตตามหลักเศรษฐกิจพอเพียง</w:t>
      </w:r>
    </w:p>
    <w:p w14:paraId="2416059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วางแผนการดำรงชีวิตอย่างมีเป้าหมายพร้อมที่จะเผชิญต่อการเปลี่ยนแปลง</w:t>
      </w:r>
    </w:p>
    <w:p w14:paraId="7BE058A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ใช้จ่ายอย่างคุ้มค่ามีเหตุผลและไม่ฟุ่มเฟือยเกินฐานะของตนเอง</w:t>
      </w:r>
    </w:p>
    <w:p w14:paraId="68B4E0D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14:paraId="7E23907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3A4692">
        <w:rPr>
          <w:rFonts w:ascii="TH SarabunIT๙" w:hAnsi="TH SarabunIT๙" w:cs="TH SarabunIT๙"/>
          <w:sz w:val="32"/>
          <w:szCs w:val="32"/>
          <w:cs/>
        </w:rPr>
        <w:t>ง</w:t>
      </w:r>
    </w:p>
    <w:p w14:paraId="356A340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14:paraId="465B6BE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14:paraId="3C484C7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14:paraId="3CA99A1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14:paraId="518934A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14:paraId="17B6C64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14:paraId="59E0C40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1ECCB8D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พนักงานส่วนตำบลและพนักงานจ้างขององค์การบริหารส่วนตำบล</w:t>
      </w:r>
      <w:r w:rsidR="003067AF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ท่าแยก</w:t>
      </w:r>
    </w:p>
    <w:p w14:paraId="2EDB5BA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14:paraId="3058102D" w14:textId="77777777"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14:paraId="3D716783" w14:textId="77777777"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14:paraId="429CEC46" w14:textId="77777777"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14:paraId="1921118C" w14:textId="77777777"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14:paraId="24AAF2B7" w14:textId="77777777"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14:paraId="4D2E1B90" w14:textId="77777777"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14:paraId="7CE44F48" w14:textId="77777777"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14:paraId="5DC2738B" w14:textId="77777777"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14:paraId="07D7750A" w14:textId="77777777"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14:paraId="6FB1B66E" w14:textId="77777777" w:rsidR="00D323D8" w:rsidRDefault="00D323D8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B083D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ประกาศเจตนารมณ์องค์การบริหารส่วนตำบล</w:t>
      </w:r>
      <w:r w:rsidR="006879A0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ท่าแยก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คอรัปชั่น</w:t>
      </w:r>
      <w:proofErr w:type="spellEnd"/>
    </w:p>
    <w:p w14:paraId="01BE758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2B0364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เนื่องด้วยองค์การบริหารส่วนตำบล</w:t>
      </w:r>
      <w:r w:rsidR="00887A15">
        <w:rPr>
          <w:rFonts w:ascii="TH SarabunIT๙" w:hAnsi="TH SarabunIT๙" w:cs="TH SarabunIT๙" w:hint="cs"/>
          <w:sz w:val="32"/>
          <w:szCs w:val="32"/>
          <w:cs/>
        </w:rPr>
        <w:t>ท่าแยก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ซึ่งในการดำเนินงานขององค์การบริหารส่วนตำบล</w:t>
      </w:r>
      <w:r w:rsidR="00D323D8">
        <w:rPr>
          <w:rFonts w:ascii="TH SarabunIT๙" w:hAnsi="TH SarabunIT๙" w:cs="TH SarabunIT๙" w:hint="cs"/>
          <w:sz w:val="32"/>
          <w:szCs w:val="32"/>
          <w:cs/>
        </w:rPr>
        <w:t>ท่าแยก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14:paraId="3D201BE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887A15">
        <w:rPr>
          <w:rFonts w:ascii="TH SarabunIT๙" w:hAnsi="TH SarabunIT๙" w:cs="TH SarabunIT๙" w:hint="cs"/>
          <w:sz w:val="32"/>
          <w:szCs w:val="32"/>
          <w:cs/>
        </w:rPr>
        <w:t>ท่าแยก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ได้เล็งเห็นความสำคัญของปัญหาทุจริต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คอรัปชั่น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องค์การบริหารส่วนตำบล</w:t>
      </w:r>
      <w:r w:rsidR="00887A15">
        <w:rPr>
          <w:rFonts w:ascii="TH SarabunIT๙" w:hAnsi="TH SarabunIT๙" w:cs="TH SarabunIT๙" w:hint="cs"/>
          <w:sz w:val="32"/>
          <w:szCs w:val="32"/>
          <w:cs/>
        </w:rPr>
        <w:t>ท่าแยก</w:t>
      </w:r>
      <w:r w:rsidRPr="003A4692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คอรัปชั่น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โดยให้เจ้าหน้าที่ทุกคนถือปฏิบัติ  ดังนี้</w:t>
      </w:r>
    </w:p>
    <w:p w14:paraId="13DAC43B" w14:textId="77777777"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14:paraId="4AA6C56E" w14:textId="77777777"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14:paraId="7AF0D710" w14:textId="77777777"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14:paraId="0477734F" w14:textId="77777777"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14:paraId="758F3FCA" w14:textId="77777777"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14:paraId="138F1B07" w14:textId="77777777"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</w:p>
    <w:p w14:paraId="740C8BB8" w14:textId="77777777"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</w:p>
    <w:p w14:paraId="20590A2E" w14:textId="77777777"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14:paraId="12E855C3" w14:textId="77777777" w:rsidR="00687989" w:rsidRPr="003A4692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14:paraId="762EE584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14:paraId="0027E454" w14:textId="77777777"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14:paraId="156F293C" w14:textId="77777777"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14:paraId="648D978C" w14:textId="77777777"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14:paraId="26FBB946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FF6F33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14:paraId="5F59B6EA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14:paraId="0FCB227A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14:paraId="7EF65245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14:paraId="4ABF2ADC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14:paraId="22DC1543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14:paraId="70286EEC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14:paraId="5A344DCB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14:paraId="23993A8B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14:paraId="48679926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E22E3" wp14:editId="236D4A37">
                <wp:simplePos x="0" y="0"/>
                <wp:positionH relativeFrom="column">
                  <wp:posOffset>715010</wp:posOffset>
                </wp:positionH>
                <wp:positionV relativeFrom="paragraph">
                  <wp:posOffset>80645</wp:posOffset>
                </wp:positionV>
                <wp:extent cx="4866005" cy="2719070"/>
                <wp:effectExtent l="0" t="0" r="1079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ED402" w14:textId="77777777" w:rsidR="008E0562" w:rsidRDefault="008E0562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280C85" w14:textId="77777777" w:rsidR="008E0562" w:rsidRPr="002373BA" w:rsidRDefault="008E0562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14:paraId="0B752236" w14:textId="77777777" w:rsidR="008E0562" w:rsidRPr="002373BA" w:rsidRDefault="008E0562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14:paraId="27AE2791" w14:textId="77777777" w:rsidR="008E0562" w:rsidRPr="002373BA" w:rsidRDefault="008E0562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E22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6.35pt;width:383.1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e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ozmgHqACAADMBQAADgAAAAAAAAAAAAAAAAAu&#10;AgAAZHJzL2Uyb0RvYy54bWxQSwECLQAUAAYACAAAACEAdhwn3eIAAAAKAQAADwAAAAAAAAAAAAAA&#10;AAD6BAAAZHJzL2Rvd25yZXYueG1sUEsFBgAAAAAEAAQA8wAAAAkGAAAAAA==&#10;" fillcolor="white [3201]" strokeweight=".5pt">
                <v:path arrowok="t"/>
                <v:textbox>
                  <w:txbxContent>
                    <w:p w14:paraId="094ED402" w14:textId="77777777" w:rsidR="008E0562" w:rsidRDefault="008E0562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280C85" w14:textId="77777777" w:rsidR="008E0562" w:rsidRPr="002373BA" w:rsidRDefault="008E0562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14:paraId="0B752236" w14:textId="77777777" w:rsidR="008E0562" w:rsidRPr="002373BA" w:rsidRDefault="008E0562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14:paraId="27AE2791" w14:textId="77777777" w:rsidR="008E0562" w:rsidRPr="002373BA" w:rsidRDefault="008E0562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96B188D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99B995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71533C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2F0ED" w14:textId="77777777"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E317C8E" w14:textId="77777777"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14:paraId="0B841FDE" w14:textId="77777777"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6C737AD" w14:textId="77777777"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AFD240" w14:textId="77777777"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219208" w14:textId="77777777"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21EBF9E6" w14:textId="77777777"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74DEC0D9" w14:textId="77777777"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20992BF0" w14:textId="77777777"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14:paraId="2F374744" w14:textId="77777777"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14:paraId="76B5D491" w14:textId="77777777"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14:paraId="38A8A8D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14:paraId="39627582" w14:textId="77777777" w:rsidR="007045B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</w:t>
      </w:r>
      <w:r w:rsidR="009879C1">
        <w:rPr>
          <w:rFonts w:ascii="TH SarabunIT๙" w:hAnsi="TH SarabunIT๙" w:cs="TH SarabunIT๙" w:hint="cs"/>
          <w:sz w:val="32"/>
          <w:szCs w:val="32"/>
          <w:cs/>
        </w:rPr>
        <w:t>ท่าแยก</w:t>
      </w:r>
    </w:p>
    <w:p w14:paraId="1142CC8E" w14:textId="77777777" w:rsidR="007045B3" w:rsidRDefault="007045B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AE0C46" w14:textId="77777777" w:rsidR="007045B3" w:rsidRDefault="007045B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19A51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14:paraId="7CDFE82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14:paraId="34DB11B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14:paraId="53436DA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14:paraId="5CD16C4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14:paraId="6934329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84BCC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14:paraId="094B829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14:paraId="30DE130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14:paraId="528CDF8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14:paraId="01679AF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14:paraId="7EB1425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14:paraId="714B9F9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14:paraId="7D360C8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14:paraId="1D8BFC4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14:paraId="1E58EF4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14:paraId="54E144D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14:paraId="611A230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14:paraId="42BF7FB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14:paraId="4794639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14:paraId="22BD108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แสดงความยึดมั่นในหลักธรรมมา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4A2F531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14:paraId="1492BF7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14:paraId="5CC72D1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14:paraId="6019996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14:paraId="511FF52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(non-pecuniary)</w:t>
      </w:r>
    </w:p>
    <w:p w14:paraId="520C3A4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14:paraId="3A2555B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14:paraId="4557359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14:paraId="3DAF93F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14:paraId="13CCF1E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14:paraId="38681B9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14:paraId="0CF6EA9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14:paraId="7793477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14:paraId="6828EC6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14:paraId="05012AC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14:paraId="18D27FC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14:paraId="5E7C3E8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14:paraId="5F77569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14:paraId="0042F79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14:paraId="24212FE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14:paraId="2838694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14:paraId="172C547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14:paraId="1AB01FA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14:paraId="71BA669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FF69E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14:paraId="5F8FA1A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14:paraId="24398DD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14:paraId="4F03227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14:paraId="464EBD6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14:paraId="55C5B1E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14:paraId="1C4794D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14:paraId="0125910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14:paraId="1938ED9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FEA67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14:paraId="3F454A4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14:paraId="603F97E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14:paraId="02B35A6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14:paraId="359FE0F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14:paraId="5185F20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14:paraId="1AA3751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14:paraId="0BCF350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14:paraId="2731AF8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14:paraId="38267B3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14:paraId="375101C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14:paraId="39BD4C1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14:paraId="2E1CD55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14:paraId="2330386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BF189B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14:paraId="4C3BE17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14:paraId="3045FC8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14:paraId="07F5C6E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14:paraId="7ADB2E3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14:paraId="45886EE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14:paraId="1E12C6D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14:paraId="51621D4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14:paraId="3C0A5FC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09EC9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14:paraId="18C795F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14:paraId="3BD0BE2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14:paraId="521AE7E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14:paraId="6D407D8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14:paraId="5E1CD61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14:paraId="134D608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สงค์มากกว่าอุปทาน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14:paraId="1A7E16A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14:paraId="7236FFA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14:paraId="42FB338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14:paraId="39F4141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14:paraId="63B4691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14:paraId="1B31497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14:paraId="4CDB279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14:paraId="0E8B179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14:paraId="0914AAC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14:paraId="78E7C97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14:paraId="6F27BC4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14:paraId="626EF3E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14:paraId="558F54A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3A4692">
        <w:rPr>
          <w:rFonts w:ascii="TH SarabunIT๙" w:hAnsi="TH SarabunIT๙" w:cs="TH SarabunIT๙"/>
          <w:sz w:val="32"/>
          <w:szCs w:val="32"/>
          <w:cs/>
        </w:rPr>
        <w:t>๑)พิจารณาว่ามีข้อมูลเพียงพอ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14:paraId="76AFA14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14:paraId="4ACAD80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14:paraId="62CDE65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14:paraId="100AB67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14:paraId="06065CF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14:paraId="3D29BEA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14:paraId="05850D9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69D9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14:paraId="67B9686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14:paraId="4EE60AA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14:paraId="6A32C7E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14:paraId="392D08E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BC0B3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063F4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B55C0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87A5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99665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F80D8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2C639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F5667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85EB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07300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CA85BD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796D8A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C24B8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C97BAA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99F3E9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2F129B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E9796F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E468D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97184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8B7EFC" w14:textId="77777777"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๒</w:t>
      </w:r>
    </w:p>
    <w:p w14:paraId="29937AEA" w14:textId="77777777"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14:paraId="19DF360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14:paraId="23288E4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14:paraId="65E6E43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14:paraId="65CD716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14:paraId="1583BC4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14:paraId="79DADD6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14:paraId="5C6CFB6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14:paraId="5BF4AA5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14:paraId="5438310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14:paraId="0ABE072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14:paraId="372537B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14:paraId="29D6309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14:paraId="19128F3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14:paraId="780CBE3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14:paraId="1BEB302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14:paraId="28A2598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14:paraId="7750527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14:paraId="5F78D70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14:paraId="39DE171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14:paraId="182978C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14:paraId="0A0AF11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14:paraId="60D0AD5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14:paraId="4095D6B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14:paraId="4F5AFF9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14:paraId="710C779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14:paraId="06556C2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14:paraId="1622A49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14:paraId="4A10932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14:paraId="78E9899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14:paraId="32506AE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14:paraId="5222F6B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เจ้าหน้าที่ของรัฐสามารถเปิดเผยการกระทำผิดใน ๔ กลุ่มคือ</w:t>
      </w:r>
    </w:p>
    <w:p w14:paraId="225FA48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14:paraId="4A384F1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14:paraId="6D3E58E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14:paraId="0BE671D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14:paraId="22A8F9D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14:paraId="4784F58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14:paraId="52CB5E9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14:paraId="5EF94D1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14:paraId="1D0FD4C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14:paraId="0361E90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14:paraId="5E3651A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14:paraId="64E6EA1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14:paraId="09AED18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14:paraId="12A87D0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14:paraId="64D1921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14:paraId="56DD812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14:paraId="0AB15D8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14:paraId="515D2CF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14:paraId="7E934A1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14:paraId="738F057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14:paraId="50D1724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14:paraId="0E1A1C1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14:paraId="1AB428FF" w14:textId="77777777" w:rsidR="00687989" w:rsidRPr="003A4692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14:paraId="0C95908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14:paraId="60D69FB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14:paraId="24B97E4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14:paraId="7B2D507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14:paraId="1475B33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14:paraId="026801F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14:paraId="6B1F5BA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14:paraId="2D0C257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14:paraId="4605D9C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14:paraId="6980DD8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14:paraId="0FBF079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14:paraId="2E920DC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14:paraId="34269B4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14:paraId="481FB76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14:paraId="03CCB92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14:paraId="5FE6C30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14:paraId="32D4216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14:paraId="0F11778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14:paraId="2C23687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14:paraId="656B385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14:paraId="5D5DCB7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14:paraId="72531D8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14:paraId="79A0653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14:paraId="19589A9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14:paraId="773087E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14:paraId="1BDB517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14:paraId="47D1D97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14:paraId="5891694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14:paraId="5D808C9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14:paraId="279ED88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14:paraId="13E63C3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A0DD2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50EC7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8CA67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DBF3B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22438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8619F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9E025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CCFB5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D2AE0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6B9E6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A7ECE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37D81F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AE950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8589EA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08A669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E4B9CD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B8B507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05B94A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A22D5D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B32EB0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12F0FA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374E5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98595F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A965BB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B09711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A042BD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2D2527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F71080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40D55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455873" w14:textId="77777777"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14:paraId="035F188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14:paraId="723DE53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4B8E47F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14:paraId="2C6BAD5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14:paraId="39E6B26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14:paraId="62582A8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14:paraId="6B63A36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14:paraId="6881838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14:paraId="4B9EF64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14:paraId="2C5A084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14:paraId="14FBB45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14:paraId="1742BB8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14:paraId="762049C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14:paraId="4FBA880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14:paraId="4200FB1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14:paraId="3AAC671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14:paraId="02FB7B6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14:paraId="04B9F20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14:paraId="6C87386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14:paraId="1A8AF4C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DCC06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14:paraId="32CEB21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14:paraId="3E92374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ตอรี่ หุ้น พันธบัตร เป็นการฝ่าฝืนประมวลจริยธรรมและอาจเข้าข่ายการรับสินบน</w:t>
      </w:r>
    </w:p>
    <w:p w14:paraId="0A5F775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14:paraId="0B72D2B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14:paraId="4F0AD5E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14:paraId="6DBDD35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14:paraId="2660ABA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14:paraId="65A729B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14:paraId="58F86D2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14:paraId="4D8168C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4DB1A" wp14:editId="451633FC">
                <wp:simplePos x="0" y="0"/>
                <wp:positionH relativeFrom="column">
                  <wp:posOffset>1834515</wp:posOffset>
                </wp:positionH>
                <wp:positionV relativeFrom="paragraph">
                  <wp:posOffset>75565</wp:posOffset>
                </wp:positionV>
                <wp:extent cx="2655570" cy="1083310"/>
                <wp:effectExtent l="0" t="0" r="1143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E0B1B" w14:textId="77777777" w:rsidR="008E0562" w:rsidRDefault="008E0562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14:paraId="492D0BC3" w14:textId="77777777" w:rsidR="008E0562" w:rsidRPr="004C7B0B" w:rsidRDefault="008E0562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DB1A" id="Text Box 1" o:spid="_x0000_s1027" type="#_x0000_t202" style="position:absolute;left:0;text-align:left;margin-left:144.45pt;margin-top:5.9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    <v:path arrowok="t"/>
                <v:textbox>
                  <w:txbxContent>
                    <w:p w14:paraId="6AEE0B1B" w14:textId="77777777" w:rsidR="008E0562" w:rsidRDefault="008E0562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14:paraId="492D0BC3" w14:textId="77777777" w:rsidR="008E0562" w:rsidRPr="004C7B0B" w:rsidRDefault="008E0562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14:paraId="789DB02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7B866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E1281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CAE28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6214E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4C918B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14:paraId="71C712A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14:paraId="7D23848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14:paraId="569F422C" w14:textId="77777777"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14:paraId="36BA6ED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3A4A2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3B882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14:paraId="52E3B6D5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4E9E1B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14:paraId="1B852F9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14:paraId="5F80060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14:paraId="4D7427A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14:paraId="7C21840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14:paraId="2CD335B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14:paraId="3DC0B5C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50A564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14:paraId="189CCA7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14:paraId="52102DE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14:paraId="51BE5F6B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14:paraId="0F5F7DE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14:paraId="5D6E3F0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14:paraId="6974617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14:paraId="30CB99A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14:paraId="0DD24E7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14:paraId="5819314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lastRenderedPageBreak/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14:paraId="598448E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ตอรี่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2EDDD7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573C9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14:paraId="3FBC0C1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14:paraId="2C29117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14:paraId="3E90022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14:paraId="35AEAE8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969C17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14:paraId="392FBEF5" w14:textId="77777777" w:rsidR="00E838FF" w:rsidRDefault="00687989" w:rsidP="00E838F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</w:t>
      </w:r>
    </w:p>
    <w:p w14:paraId="77BD96D7" w14:textId="77777777" w:rsidR="00687989" w:rsidRPr="003A4692" w:rsidRDefault="00687989" w:rsidP="00E838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14:paraId="3F50AE2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14:paraId="1535749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14:paraId="3EC7AD9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14:paraId="0D5A30D4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14:paraId="580FDB61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14:paraId="735FF21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14:paraId="42D6BAF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2CE62B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14:paraId="02AE55BC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14:paraId="751BD0C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14:paraId="472661EE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14:paraId="2687B20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14:paraId="3EC5130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14:paraId="2977C9A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lastRenderedPageBreak/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14:paraId="737F40BD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14:paraId="73E37A48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14:paraId="78D7247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proofErr w:type="spellStart"/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</w:t>
      </w:r>
      <w:proofErr w:type="spellEnd"/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14:paraId="709E3933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14:paraId="0105494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14:paraId="42D7C922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14:paraId="6B4BEF9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14:paraId="5B349CFF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77D4C2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52595" wp14:editId="2F0FB992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23495" b="120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36C02" w14:textId="77777777" w:rsidR="008E0562" w:rsidRPr="00282F9F" w:rsidRDefault="008E0562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14:paraId="3B635694" w14:textId="77777777" w:rsidR="008E0562" w:rsidRPr="00282F9F" w:rsidRDefault="008E0562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14:paraId="6CFD3B0A" w14:textId="77777777" w:rsidR="008E0562" w:rsidRDefault="008E0562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14:paraId="49CECF37" w14:textId="77777777" w:rsidR="008E0562" w:rsidRPr="00282F9F" w:rsidRDefault="008E0562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2595" id="สี่เหลี่ยมผืนผ้ามุมมน 2" o:spid="_x0000_s1028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    <v:path arrowok="t"/>
                <v:textbox>
                  <w:txbxContent>
                    <w:p w14:paraId="20536C02" w14:textId="77777777" w:rsidR="008E0562" w:rsidRPr="00282F9F" w:rsidRDefault="008E0562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14:paraId="3B635694" w14:textId="77777777" w:rsidR="008E0562" w:rsidRPr="00282F9F" w:rsidRDefault="008E0562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14:paraId="6CFD3B0A" w14:textId="77777777" w:rsidR="008E0562" w:rsidRDefault="008E0562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14:paraId="49CECF37" w14:textId="77777777" w:rsidR="008E0562" w:rsidRPr="00282F9F" w:rsidRDefault="008E0562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29BC17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219F3E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E6BBC1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BDB7BA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3E2186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91269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63FC05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6C8164C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50C2A37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EBC5A32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ADCFE51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B152E35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69A9DB7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4A155FE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C6CA2F4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EB42E87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169BA3F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01AEE7B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43BDE99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7D73501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6191B49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C38BB00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76AD606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14:paraId="38A19B17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14:paraId="2AC7A55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14:paraId="481DAD60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14:paraId="3591285F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14:paraId="1CC69EF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14:paraId="0ACCB35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14:paraId="6A08A2A9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14:paraId="685524FA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ผู้ให้มี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14:paraId="25788721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14:paraId="1BE4BD94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14:paraId="3149A046" w14:textId="77777777"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14:paraId="7096582C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52C17968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635B7A7F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477753AC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47D1B8CA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53AAE5EA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5E431540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4E9330E2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7FC738DF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18DDBCFF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0DA85164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0D471923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7B9C02D7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2B25FBFA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6B4061B0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1FF07BCD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67CA1973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4F3F3089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4635D6DA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1A80564B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487B40B4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3B6E21D7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0B1516E4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431BDDE1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1F1BCB4B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0852CBD3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6B620D61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2BA83721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6F57AE40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11C4AF1C" w14:textId="77777777"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417E8157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2D34BAFA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5AF5D086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234D9E5E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14:paraId="73C12F06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535DFD5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14:paraId="0ED8C287" w14:textId="77777777"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14:paraId="2CAB67D9" w14:textId="77777777"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6BBA927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ณัฐวัฒน์  อริ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ธัชโภคิน, สรุปรายงานผลการประเมินดัชนีวัดความโปร่งใสหน่วยงานภาครัฐ ประจำปี พ.ศ. ๒๕๕๕,</w:t>
      </w:r>
    </w:p>
    <w:p w14:paraId="28551549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14:paraId="631E5C5F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CA93F6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ณัฐนันทน์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14:paraId="5C9B09F9" w14:textId="77777777"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14:paraId="42DA8BD8" w14:textId="77777777"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533B702" w14:textId="77777777" w:rsidR="00687989" w:rsidRPr="003A4692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14:paraId="3C00A3E4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9C2556" w14:textId="77777777"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14:paraId="24514756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5D2A61B7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3DF3A184" w14:textId="77777777"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46881E58" w14:textId="77777777"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6F00E431" w14:textId="77777777"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14:paraId="103F1DEB" w14:textId="77777777" w:rsidR="002429BE" w:rsidRDefault="002429BE"/>
    <w:sectPr w:rsidR="002429BE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89"/>
    <w:rsid w:val="000C15FA"/>
    <w:rsid w:val="00112FF1"/>
    <w:rsid w:val="00201119"/>
    <w:rsid w:val="002429BE"/>
    <w:rsid w:val="0025665E"/>
    <w:rsid w:val="00256B8D"/>
    <w:rsid w:val="002B2C99"/>
    <w:rsid w:val="003067AF"/>
    <w:rsid w:val="003D5C8E"/>
    <w:rsid w:val="005705ED"/>
    <w:rsid w:val="005C714A"/>
    <w:rsid w:val="00643BA9"/>
    <w:rsid w:val="00687989"/>
    <w:rsid w:val="006879A0"/>
    <w:rsid w:val="007045B3"/>
    <w:rsid w:val="00887A15"/>
    <w:rsid w:val="008E0562"/>
    <w:rsid w:val="009879C1"/>
    <w:rsid w:val="009C78A1"/>
    <w:rsid w:val="00A669BB"/>
    <w:rsid w:val="00B06D55"/>
    <w:rsid w:val="00C067D0"/>
    <w:rsid w:val="00CB7ACE"/>
    <w:rsid w:val="00D15C19"/>
    <w:rsid w:val="00D3051D"/>
    <w:rsid w:val="00D323D8"/>
    <w:rsid w:val="00D740CF"/>
    <w:rsid w:val="00E649FF"/>
    <w:rsid w:val="00E838FF"/>
    <w:rsid w:val="00F318B2"/>
    <w:rsid w:val="00F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AFE6"/>
  <w15:docId w15:val="{E65A6F9E-6A88-43B6-9F17-5A523AA7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49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649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29</Pages>
  <Words>9233</Words>
  <Characters>52633</Characters>
  <Application>Microsoft Office Word</Application>
  <DocSecurity>0</DocSecurity>
  <Lines>438</Lines>
  <Paragraphs>123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user</cp:lastModifiedBy>
  <cp:revision>59</cp:revision>
  <cp:lastPrinted>2019-06-27T04:30:00Z</cp:lastPrinted>
  <dcterms:created xsi:type="dcterms:W3CDTF">2019-06-24T08:04:00Z</dcterms:created>
  <dcterms:modified xsi:type="dcterms:W3CDTF">2021-03-29T07:26:00Z</dcterms:modified>
</cp:coreProperties>
</file>