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AA45" w14:textId="77777777" w:rsidR="00BB2EFD" w:rsidRPr="00F974BF" w:rsidRDefault="00BB2EFD" w:rsidP="00BB2EFD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F974BF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6</w:t>
      </w:r>
      <w:r w:rsidRPr="00F974BF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. </w:t>
      </w:r>
      <w:r w:rsidRPr="00F974BF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การออกคำสั่งด้านการบริหารงานบุคคล </w:t>
      </w:r>
    </w:p>
    <w:p w14:paraId="7CE2C379" w14:textId="77777777" w:rsidR="00BB2EFD" w:rsidRPr="00AD0A66" w:rsidRDefault="00BB2EFD" w:rsidP="00BB2EF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AD0A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มีการดำเนินการ</w:t>
      </w:r>
      <w:r w:rsidRPr="00AD0A6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AD0A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ดังนี้</w:t>
      </w:r>
    </w:p>
    <w:p w14:paraId="2271F1D2" w14:textId="77777777" w:rsidR="00BB2EFD" w:rsidRPr="00A76A62" w:rsidRDefault="00BB2EFD" w:rsidP="00BB2EFD">
      <w:pPr>
        <w:pStyle w:val="a3"/>
        <w:tabs>
          <w:tab w:val="left" w:pos="284"/>
          <w:tab w:val="left" w:pos="426"/>
        </w:tabs>
        <w:ind w:right="-6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F974B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1</w:t>
      </w:r>
      <w:r w:rsidRPr="00A76A6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 คำสั่งแต่งตั้งผู้ปฏิบัติราชการแทนปลัด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            </w:t>
      </w:r>
      <w:r w:rsidRPr="00A76A62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องค์กรปกครองส่วนท้องถิ่น</w:t>
      </w:r>
    </w:p>
    <w:p w14:paraId="0856C3DC" w14:textId="77777777" w:rsidR="00BB2EFD" w:rsidRPr="00A76A62" w:rsidRDefault="00BB2EFD" w:rsidP="00BB2EFD">
      <w:pPr>
        <w:pStyle w:val="a3"/>
        <w:tabs>
          <w:tab w:val="left" w:pos="284"/>
          <w:tab w:val="left" w:pos="426"/>
        </w:tabs>
        <w:ind w:right="-6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A76A62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2. คำสั่งแต่งตั้งผู้ปฏิบัติราชการแทนผู้อำนวยการสำนัก กอง หรือหัวหน้าส่วนราชการที่เรียกชื่ออย่างอื่น</w:t>
      </w:r>
    </w:p>
    <w:p w14:paraId="03A475BD" w14:textId="77777777" w:rsidR="00BB2EFD" w:rsidRPr="00A76A62" w:rsidRDefault="00BB2EFD" w:rsidP="00BB2EFD">
      <w:pPr>
        <w:pStyle w:val="a3"/>
        <w:tabs>
          <w:tab w:val="left" w:pos="284"/>
          <w:tab w:val="left" w:pos="426"/>
        </w:tabs>
        <w:ind w:right="-6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A76A62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3. คำสั่งแต่งตั้งผู้รักษาราชการแทนปลัดองค์กร   ปกครองส่วนท้องถิ่น</w:t>
      </w:r>
    </w:p>
    <w:p w14:paraId="57458A95" w14:textId="77777777" w:rsidR="00BB2EFD" w:rsidRPr="00A76A62" w:rsidRDefault="00BB2EFD" w:rsidP="00BB2EFD">
      <w:pPr>
        <w:pStyle w:val="a3"/>
        <w:tabs>
          <w:tab w:val="left" w:pos="284"/>
          <w:tab w:val="left" w:pos="426"/>
        </w:tabs>
        <w:ind w:right="-6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</w:pPr>
      <w:r w:rsidRPr="00A76A62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4. </w:t>
      </w:r>
      <w:r w:rsidRPr="00A76A6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คำสั่งแต่งตั้งผู้รักษาราชการแทนผู้อำนวยการ    สำนัก กอง หรือหัวหน้าส่วนราชการที่เรียกชื่อ    อย่างอื่น</w:t>
      </w:r>
    </w:p>
    <w:p w14:paraId="21E25571" w14:textId="77777777" w:rsidR="00BB2EFD" w:rsidRPr="00A76A62" w:rsidRDefault="00BB2EFD" w:rsidP="00BB2EFD">
      <w:pPr>
        <w:pStyle w:val="a3"/>
        <w:tabs>
          <w:tab w:val="left" w:pos="284"/>
          <w:tab w:val="left" w:pos="426"/>
        </w:tabs>
        <w:ind w:right="-6"/>
        <w:rPr>
          <w:rFonts w:ascii="TH SarabunIT๙" w:hAnsi="TH SarabunIT๙" w:cs="TH SarabunIT๙"/>
          <w:color w:val="000000" w:themeColor="text1"/>
          <w:spacing w:val="-16"/>
          <w:sz w:val="32"/>
          <w:szCs w:val="32"/>
        </w:rPr>
      </w:pPr>
      <w:r w:rsidRPr="00A76A62">
        <w:rPr>
          <w:rFonts w:ascii="TH SarabunIT๙" w:hAnsi="TH SarabunIT๙" w:cs="TH SarabunIT๙" w:hint="cs"/>
          <w:color w:val="000000" w:themeColor="text1"/>
          <w:spacing w:val="-16"/>
          <w:sz w:val="32"/>
          <w:szCs w:val="32"/>
          <w:cs/>
        </w:rPr>
        <w:t xml:space="preserve">5.  คำสั่งปลัดองค์กรปกครองส่วนท้องถิ่น </w:t>
      </w:r>
      <w:r w:rsidRPr="00A76A62"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  <w:t>มอบ</w:t>
      </w:r>
      <w:r w:rsidRPr="00A76A62">
        <w:rPr>
          <w:rFonts w:ascii="TH SarabunIT๙" w:hAnsi="TH SarabunIT๙" w:cs="TH SarabunIT๙" w:hint="cs"/>
          <w:color w:val="000000" w:themeColor="text1"/>
          <w:spacing w:val="-16"/>
          <w:sz w:val="32"/>
          <w:szCs w:val="32"/>
          <w:cs/>
        </w:rPr>
        <w:t>หน้าที่การงานให้แก่รองปลัดองค์กรปกครองส่วนท้องถิ่น</w:t>
      </w:r>
    </w:p>
    <w:p w14:paraId="02F48554" w14:textId="77777777" w:rsidR="00BB2EFD" w:rsidRPr="00A76A62" w:rsidRDefault="00BB2EFD" w:rsidP="00BB2EFD">
      <w:pPr>
        <w:pStyle w:val="a3"/>
        <w:tabs>
          <w:tab w:val="left" w:pos="284"/>
          <w:tab w:val="left" w:pos="426"/>
        </w:tabs>
        <w:ind w:right="-6"/>
        <w:rPr>
          <w:rFonts w:ascii="TH SarabunIT๙" w:hAnsi="TH SarabunIT๙" w:cs="TH SarabunIT๙"/>
          <w:color w:val="000000" w:themeColor="text1"/>
          <w:spacing w:val="-16"/>
          <w:sz w:val="32"/>
          <w:szCs w:val="32"/>
        </w:rPr>
      </w:pPr>
      <w:r w:rsidRPr="00A76A62">
        <w:rPr>
          <w:rFonts w:ascii="TH SarabunIT๙" w:hAnsi="TH SarabunIT๙" w:cs="TH SarabunIT๙" w:hint="cs"/>
          <w:color w:val="000000" w:themeColor="text1"/>
          <w:spacing w:val="-16"/>
          <w:sz w:val="32"/>
          <w:szCs w:val="32"/>
          <w:cs/>
        </w:rPr>
        <w:t>6.  คำสั่ง</w:t>
      </w:r>
      <w:r w:rsidRPr="00A76A62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ผู้อำนวยการสำนัก กอง หรือหัวหน้า    ส่วนราชการที่เรียกชื่ออย่างอื่น</w:t>
      </w:r>
      <w:r w:rsidRPr="00A76A62">
        <w:rPr>
          <w:rFonts w:ascii="TH SarabunIT๙" w:hAnsi="TH SarabunIT๙" w:cs="TH SarabunIT๙" w:hint="cs"/>
          <w:color w:val="000000" w:themeColor="text1"/>
          <w:spacing w:val="-16"/>
          <w:sz w:val="32"/>
          <w:szCs w:val="32"/>
          <w:cs/>
        </w:rPr>
        <w:t>มอบหมาย</w:t>
      </w:r>
      <w:r>
        <w:rPr>
          <w:rFonts w:ascii="TH SarabunIT๙" w:hAnsi="TH SarabunIT๙" w:cs="TH SarabunIT๙"/>
          <w:color w:val="000000" w:themeColor="text1"/>
          <w:spacing w:val="-16"/>
          <w:sz w:val="32"/>
          <w:szCs w:val="32"/>
        </w:rPr>
        <w:t xml:space="preserve">                     </w:t>
      </w:r>
      <w:r w:rsidRPr="00A76A62">
        <w:rPr>
          <w:rFonts w:ascii="TH SarabunIT๙" w:hAnsi="TH SarabunIT๙" w:cs="TH SarabunIT๙" w:hint="cs"/>
          <w:color w:val="000000" w:themeColor="text1"/>
          <w:spacing w:val="-16"/>
          <w:sz w:val="32"/>
          <w:szCs w:val="32"/>
          <w:cs/>
        </w:rPr>
        <w:t xml:space="preserve">หน้าที่การงานให้แก่ข้าราชการส่วนท้องถิ่น </w:t>
      </w:r>
    </w:p>
    <w:p w14:paraId="79ABA09C" w14:textId="77777777" w:rsidR="00BB2EFD" w:rsidRPr="00A76A62" w:rsidRDefault="00BB2EFD" w:rsidP="00BB2EFD">
      <w:pPr>
        <w:pStyle w:val="a3"/>
        <w:tabs>
          <w:tab w:val="left" w:pos="284"/>
          <w:tab w:val="left" w:pos="426"/>
        </w:tabs>
        <w:ind w:right="-6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A76A6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7</w:t>
      </w:r>
      <w:r w:rsidRPr="00A76A62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 xml:space="preserve">. </w:t>
      </w:r>
      <w:r w:rsidRPr="00A76A6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หนังสือรายงานผลดำเนินงานของ</w:t>
      </w:r>
      <w:r w:rsidRPr="00A76A62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ผู้รับมอบ</w:t>
      </w:r>
      <w:r w:rsidRPr="00A76A6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   </w:t>
      </w:r>
      <w:r w:rsidRPr="00A76A62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อำนาจ</w:t>
      </w:r>
      <w:r w:rsidRPr="00A76A6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ตามคำสั่งแต่งตั้งผู้</w:t>
      </w:r>
      <w:r w:rsidRPr="00A76A62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ปฏิบัติราชการแทน</w:t>
      </w:r>
      <w:r w:rsidRPr="00A76A6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   </w:t>
      </w:r>
      <w:r w:rsidRPr="00A76A6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ปลั</w:t>
      </w:r>
      <w:r w:rsidRPr="00A76A62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ดองค์กรปกครองส่วนท้องถิ่น </w:t>
      </w:r>
    </w:p>
    <w:p w14:paraId="483D6A3F" w14:textId="77777777" w:rsidR="00BB2EFD" w:rsidRPr="00A76A62" w:rsidRDefault="00BB2EFD" w:rsidP="00BB2EFD">
      <w:pPr>
        <w:pStyle w:val="a3"/>
        <w:tabs>
          <w:tab w:val="left" w:pos="284"/>
          <w:tab w:val="left" w:pos="426"/>
        </w:tabs>
        <w:ind w:right="-6"/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</w:pPr>
      <w:r w:rsidRPr="00A76A62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8. </w:t>
      </w:r>
      <w:r w:rsidRPr="00A76A6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หนังสือรายงานผลดำเนินงานของ</w:t>
      </w:r>
      <w:r w:rsidRPr="00A76A62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ผู้รับมอบ</w:t>
      </w:r>
      <w:r w:rsidRPr="00A76A6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   </w:t>
      </w:r>
      <w:r w:rsidRPr="00A76A62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อำนาจ</w:t>
      </w:r>
      <w:r w:rsidRPr="00A76A6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ตามคำสั่งแต่งตั้งผู้</w:t>
      </w:r>
      <w:r w:rsidRPr="00A76A62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ปฏิบัติราชการแทน</w:t>
      </w:r>
      <w:r w:rsidRPr="00A76A6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   </w:t>
      </w:r>
      <w:r w:rsidRPr="00A76A62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ผู้อำนวยการสำนัก กอง หรือส่วนราชการที่เรียกชื่ออย่างอื่น</w:t>
      </w:r>
    </w:p>
    <w:p w14:paraId="7721E11A" w14:textId="77777777" w:rsidR="00BB2EFD" w:rsidRPr="00F974BF" w:rsidRDefault="00BB2EFD" w:rsidP="00BB2EFD">
      <w:pPr>
        <w:pStyle w:val="a3"/>
        <w:tabs>
          <w:tab w:val="left" w:pos="284"/>
          <w:tab w:val="left" w:pos="426"/>
        </w:tabs>
        <w:ind w:right="-6"/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</w:pPr>
      <w:r w:rsidRPr="00F974BF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9. การประชาสัมพันธ์คำสั่ง ลำดับที่ 1 </w:t>
      </w:r>
      <w:r w:rsidRPr="00F974BF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–</w:t>
      </w:r>
      <w:r w:rsidRPr="00F974BF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6</w:t>
      </w:r>
    </w:p>
    <w:p w14:paraId="69C5AA10" w14:textId="77777777" w:rsidR="00BB2EFD" w:rsidRPr="00F974BF" w:rsidRDefault="00BB2EFD" w:rsidP="00BB2EFD">
      <w:pPr>
        <w:pStyle w:val="a3"/>
        <w:tabs>
          <w:tab w:val="left" w:pos="284"/>
          <w:tab w:val="left" w:pos="426"/>
        </w:tabs>
        <w:ind w:right="-6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F974BF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10. การออกคำสั่งเกี่ยวกับการบริหารงานบุคคล      ตามที่ ก.จ. ก.ท. ก.</w:t>
      </w:r>
      <w:r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F974BF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อบต.</w:t>
      </w:r>
      <w:r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F974BF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จังหวัด หรือ</w:t>
      </w:r>
      <w:r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F974BF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ก.</w:t>
      </w:r>
      <w:r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F974BF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เมืองพัทยา</w:t>
      </w:r>
      <w:r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  <w:t xml:space="preserve"> </w:t>
      </w:r>
      <w:r w:rsidRPr="00F974BF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มีมติเห็นชอบ ภายใน 15 วัน</w:t>
      </w:r>
    </w:p>
    <w:p w14:paraId="5F1A1F52" w14:textId="77777777" w:rsidR="00BB2EFD" w:rsidRPr="00F974BF" w:rsidRDefault="00BB2EFD" w:rsidP="00BB2EF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sectPr w:rsidR="00BB2EFD" w:rsidRPr="00F97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FD"/>
    <w:rsid w:val="00B81B34"/>
    <w:rsid w:val="00BB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2B6B"/>
  <w15:chartTrackingRefBased/>
  <w15:docId w15:val="{7F502F2A-00E7-48F8-B150-DCA7E8C6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E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2EFD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BB2EFD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2021-08-16T10:52:00Z</dcterms:created>
  <dcterms:modified xsi:type="dcterms:W3CDTF">2021-08-16T10:54:00Z</dcterms:modified>
</cp:coreProperties>
</file>